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DE178" w14:textId="68F0293C" w:rsidR="005A4D2C" w:rsidRPr="000646F5" w:rsidRDefault="005A4D2C" w:rsidP="000646F5">
      <w:pPr>
        <w:pStyle w:val="Heading1"/>
        <w:tabs>
          <w:tab w:val="left" w:pos="3159"/>
        </w:tabs>
        <w:rPr>
          <w:rFonts w:asciiTheme="minorHAnsi" w:hAnsiTheme="minorHAnsi"/>
          <w:lang w:eastAsia="en-GB"/>
        </w:rPr>
      </w:pPr>
      <w:r w:rsidRPr="002B1226">
        <w:rPr>
          <w:rFonts w:asciiTheme="minorHAnsi" w:hAnsiTheme="minorHAnsi"/>
          <w:lang w:eastAsia="en-GB"/>
        </w:rPr>
        <w:t xml:space="preserve">Case study </w:t>
      </w:r>
      <w:r w:rsidR="000646F5">
        <w:rPr>
          <w:rFonts w:asciiTheme="minorHAnsi" w:hAnsiTheme="minorHAnsi"/>
          <w:lang w:eastAsia="en-GB"/>
        </w:rPr>
        <w:t>–</w:t>
      </w:r>
      <w:r w:rsidRPr="002B1226">
        <w:rPr>
          <w:rFonts w:asciiTheme="minorHAnsi" w:hAnsiTheme="minorHAnsi"/>
          <w:lang w:eastAsia="en-GB"/>
        </w:rPr>
        <w:t xml:space="preserve"> </w:t>
      </w:r>
      <w:r w:rsidR="000646F5">
        <w:rPr>
          <w:rFonts w:asciiTheme="minorHAnsi" w:hAnsiTheme="minorHAnsi"/>
          <w:lang w:eastAsia="en-GB"/>
        </w:rPr>
        <w:t xml:space="preserve">Hurricane </w:t>
      </w:r>
      <w:r w:rsidRPr="002B1226">
        <w:rPr>
          <w:rFonts w:asciiTheme="minorHAnsi" w:hAnsiTheme="minorHAnsi"/>
          <w:lang w:eastAsia="en-GB"/>
        </w:rPr>
        <w:t>Sandy</w:t>
      </w:r>
      <w:r w:rsidR="002B1226" w:rsidRPr="002B1226">
        <w:rPr>
          <w:rFonts w:asciiTheme="minorHAnsi" w:hAnsiTheme="minorHAnsi"/>
          <w:lang w:eastAsia="en-GB"/>
        </w:rPr>
        <w:tab/>
      </w:r>
    </w:p>
    <w:p w14:paraId="32C56E4F" w14:textId="6760BE44" w:rsidR="00315254" w:rsidRPr="00315254" w:rsidRDefault="005A4D2C" w:rsidP="00315254">
      <w:pPr>
        <w:rPr>
          <w:rFonts w:eastAsia="Times New Roman" w:cs="Times New Roman"/>
          <w:lang w:eastAsia="en-GB"/>
        </w:rPr>
      </w:pPr>
      <w:r w:rsidRPr="00315254">
        <w:rPr>
          <w:rFonts w:eastAsia="Times New Roman" w:cs="Times New Roman"/>
          <w:lang w:eastAsia="en-GB"/>
        </w:rPr>
        <w:t xml:space="preserve">On October 27, 2012, Hurricane Sandy, the largest Atlantic hurricane on record, struck the densely-populated East Coast </w:t>
      </w:r>
      <w:r w:rsidR="00315254" w:rsidRPr="00315254">
        <w:rPr>
          <w:rFonts w:eastAsia="Times New Roman" w:cs="Times New Roman"/>
          <w:lang w:eastAsia="en-GB"/>
        </w:rPr>
        <w:t xml:space="preserve">of the United States, hitting in particular New York City, New Jersey, and </w:t>
      </w:r>
      <w:r w:rsidRPr="00315254">
        <w:rPr>
          <w:rFonts w:eastAsia="Times New Roman" w:cs="Times New Roman"/>
          <w:lang w:eastAsia="en-GB"/>
        </w:rPr>
        <w:t>Southern Connecticut.</w:t>
      </w:r>
      <w:r w:rsidR="00315254">
        <w:rPr>
          <w:rFonts w:eastAsia="Times New Roman" w:cs="Times New Roman"/>
          <w:lang w:eastAsia="en-GB"/>
        </w:rPr>
        <w:t xml:space="preserve"> The storm left more than 130 victims and forced no less than 450,000 evacuated and homeless persons. Overall, it caused losses for USD 65 billion, the second most expensive after Katrina in US history. </w:t>
      </w:r>
    </w:p>
    <w:p w14:paraId="05703111" w14:textId="539F5CA1" w:rsidR="00315254" w:rsidRDefault="00315254" w:rsidP="00315254">
      <w:pPr>
        <w:rPr>
          <w:rFonts w:eastAsia="Times New Roman" w:cs="Times New Roman"/>
          <w:lang w:eastAsia="en-GB"/>
        </w:rPr>
      </w:pPr>
      <w:r>
        <w:rPr>
          <w:rFonts w:eastAsia="Times New Roman" w:cs="Times New Roman"/>
          <w:lang w:eastAsia="en-GB"/>
        </w:rPr>
        <w:t xml:space="preserve">Some of the hardest-hit areas contained large immigrant population. </w:t>
      </w:r>
      <w:r w:rsidR="005A4D2C" w:rsidRPr="00315254">
        <w:rPr>
          <w:rFonts w:eastAsia="Times New Roman" w:cs="Times New Roman"/>
          <w:lang w:eastAsia="en-GB"/>
        </w:rPr>
        <w:t>The foreign-born population of New York City is the largest of any city in the United States, at just over three million people.</w:t>
      </w:r>
      <w:r>
        <w:rPr>
          <w:rFonts w:eastAsia="Times New Roman" w:cs="Times New Roman"/>
          <w:lang w:eastAsia="en-GB"/>
        </w:rPr>
        <w:t xml:space="preserve"> </w:t>
      </w:r>
      <w:r w:rsidR="005A4D2C" w:rsidRPr="00315254">
        <w:rPr>
          <w:rFonts w:eastAsia="Times New Roman" w:cs="Times New Roman"/>
          <w:lang w:eastAsia="en-GB"/>
        </w:rPr>
        <w:t>Of the foreign-born residents of New York City, 51.5 percent come from Latin America and the Caribbean; 27.5 percent from Asia; and 15.9 percent from Europe. An analysis of data from 2000 to 2006 conducted estimated there were 535,000 unauthorized immigrants and 374,000 unauthorized workers in New York City, comprising 10 percent of the resident workforce.</w:t>
      </w:r>
    </w:p>
    <w:p w14:paraId="1C6AAA43" w14:textId="600306AD" w:rsidR="00021D5F" w:rsidRPr="00315254" w:rsidRDefault="00021D5F" w:rsidP="00315254">
      <w:pPr>
        <w:rPr>
          <w:rFonts w:eastAsia="Times New Roman" w:cs="Times New Roman"/>
          <w:lang w:eastAsia="en-GB"/>
        </w:rPr>
      </w:pPr>
      <w:r w:rsidRPr="00315254">
        <w:rPr>
          <w:rFonts w:eastAsia="Times New Roman" w:cs="Times New Roman"/>
          <w:lang w:eastAsia="en-GB"/>
        </w:rPr>
        <w:t xml:space="preserve">Twenty per cent of the total population of Staten Island and Long Island, among the New York areas most heavily affected by Hurricane Sandy in 2012, was foreign-born at the time of the disaster. Migrants accounted for well over 50 per cent of the residents of specific neighbourhoods. The impact of the storm on their well-being was significant. 40 per cent of the migrants living in affected areas reported economic loss, one in three suffered from damage to home or property. In Staten Island, 60 per cent of the migrants reported damage and 40 per cent were displaced. However, only 22 per cent of those affected applied for relief, due to a lack of understanding of the system in the United States, and only 25 per cent of those who applied actually received assistance. </w:t>
      </w:r>
    </w:p>
    <w:p w14:paraId="3B395E82" w14:textId="603F0F89" w:rsidR="00021D5F" w:rsidRPr="00315254" w:rsidRDefault="00021D5F" w:rsidP="00315254">
      <w:pPr>
        <w:rPr>
          <w:rFonts w:eastAsia="Times New Roman" w:cs="Times New Roman"/>
          <w:lang w:eastAsia="en-GB"/>
        </w:rPr>
      </w:pPr>
      <w:r w:rsidRPr="00315254">
        <w:rPr>
          <w:rFonts w:eastAsia="Times New Roman" w:cs="Times New Roman"/>
          <w:lang w:eastAsia="en-GB"/>
        </w:rPr>
        <w:t>Language barriers, administrative requirements and lack of organization hindered migrant access to support by the Federal Emergency Management Agency and local charities. Many migrants avoided applying fearing the possibility of xenophobic incidents. “Non-qualified aliens”, including some groups of documented migrants (such as those with a “Temporary Protected Status” in light of the situation of their country of origin), could not access cash assistance or unemployment benefits. Other migrants were eligible for benefits because their children were citizens of the United States, but did not apply for fear of arrest and deportation, despite statements from national and local authorities that no immigration enforcement initiatives would be conducted. This, in turn, resulted in a number of unassisted children.</w:t>
      </w:r>
    </w:p>
    <w:p w14:paraId="3D11218A" w14:textId="6E43D79A" w:rsidR="00021D5F" w:rsidRPr="00315254" w:rsidRDefault="00021D5F" w:rsidP="00315254">
      <w:pPr>
        <w:rPr>
          <w:rFonts w:eastAsia="Times New Roman" w:cs="Times New Roman"/>
          <w:lang w:eastAsia="en-GB"/>
        </w:rPr>
      </w:pPr>
      <w:r w:rsidRPr="00315254">
        <w:rPr>
          <w:rFonts w:eastAsia="Times New Roman" w:cs="Times New Roman"/>
          <w:lang w:eastAsia="en-GB"/>
        </w:rPr>
        <w:t xml:space="preserve">Migrant communities were disproportionately affected by loss of income and livelihoods related to the physical destruction of homes and displacement: many migrants employed as domestic workers, for instance, no longer had a workplace. Reduced access to safety nets for migrant workers resulted in widespread unemployment (11 per cent of the migrant community) and economic hardship. Thirty per cent of migrants reported falling back on the payment of rents, and there were reports of migrant tenants being abused by landlords (through retaining security deposits or being forced to repair their home in spite of contractual obligations). For the 53 per cent of migrants in the low-income groups, the 50 per cent increase in rents in disaster-affected areas had devastating consequences on the availability </w:t>
      </w:r>
      <w:r w:rsidRPr="00315254">
        <w:rPr>
          <w:rFonts w:eastAsia="Times New Roman" w:cs="Times New Roman"/>
          <w:lang w:eastAsia="en-GB"/>
        </w:rPr>
        <w:lastRenderedPageBreak/>
        <w:t xml:space="preserve">of affordable accommodation, and resulted in migrants being more likely to live in unsafe conditions and overcrowded dwellings in the aftermath of Sandy. This led to further suffering as a wave of cold weather followed the storm. One year after the storm, the media reported that many migrant residents were still waiting for aid, and that non-English speakers were still receiving insufficient information on the recovery process. This sparked collective action and complaints with the State and National Government. </w:t>
      </w:r>
    </w:p>
    <w:p w14:paraId="6AE5E462" w14:textId="7D4D5C36" w:rsidR="005A4D2C" w:rsidRPr="00315254" w:rsidRDefault="00021D5F" w:rsidP="00315254">
      <w:pPr>
        <w:rPr>
          <w:rFonts w:eastAsia="Times New Roman" w:cs="Times New Roman"/>
          <w:lang w:eastAsia="en-GB"/>
        </w:rPr>
      </w:pPr>
      <w:r w:rsidRPr="00315254">
        <w:rPr>
          <w:rFonts w:eastAsia="Times New Roman" w:cs="Times New Roman"/>
          <w:lang w:eastAsia="en-GB"/>
        </w:rPr>
        <w:t xml:space="preserve">On the other hand, the continuity of migrant business and activities, accounting for 22.4 per cent of New York State’s gross domestic product, was essential to the economic and social recovery of the whole region. </w:t>
      </w:r>
      <w:r w:rsidR="00315254">
        <w:rPr>
          <w:rFonts w:eastAsia="Times New Roman" w:cs="Times New Roman"/>
          <w:lang w:eastAsia="en-GB"/>
        </w:rPr>
        <w:t>In addition, t</w:t>
      </w:r>
      <w:r w:rsidRPr="00315254">
        <w:rPr>
          <w:rFonts w:eastAsia="Times New Roman" w:cs="Times New Roman"/>
          <w:lang w:eastAsia="en-GB"/>
        </w:rPr>
        <w:t xml:space="preserve">housands of migrant workers were recruited by businesses and individuals to support early recovery activities, including rubble removal and infrastructure rehabilitation. Up to 75 per cent of these informal, day labourers were undocumented, and many ended up facing further hazards linked to unsafe working conditions and exploitation by employers in order to access the opportunities linked with reconstruction. </w:t>
      </w:r>
      <w:r w:rsidR="00315254" w:rsidRPr="00315254">
        <w:rPr>
          <w:rFonts w:eastAsia="Times New Roman" w:cs="Times New Roman"/>
          <w:lang w:eastAsia="en-GB"/>
        </w:rPr>
        <w:t>A survey of 11 workers’ rights organizations conducted by the City University of New York found that, despite increased outreach by the US Department of Labor and the state labor departments of New Jersey and New York, more than three quarters reported the occurrence of wage theft, and 64 percent reported significant workplace injuries during the cleanup period.</w:t>
      </w:r>
    </w:p>
    <w:p w14:paraId="283CCA7E" w14:textId="7DE13C32" w:rsidR="006B6B0A" w:rsidRPr="000646F5" w:rsidRDefault="000646F5" w:rsidP="000646F5">
      <w:pPr>
        <w:pStyle w:val="Heading2"/>
        <w:rPr>
          <w:rFonts w:asciiTheme="minorHAnsi" w:hAnsiTheme="minorHAnsi"/>
        </w:rPr>
      </w:pPr>
      <w:r w:rsidRPr="000646F5">
        <w:rPr>
          <w:rFonts w:asciiTheme="minorHAnsi" w:hAnsiTheme="minorHAnsi"/>
        </w:rPr>
        <w:t xml:space="preserve">More information </w:t>
      </w:r>
    </w:p>
    <w:p w14:paraId="1A9E4E29" w14:textId="057BD8DB" w:rsidR="000646F5" w:rsidRDefault="00EE4718" w:rsidP="00315254">
      <w:hyperlink r:id="rId6" w:history="1">
        <w:r w:rsidR="000646F5" w:rsidRPr="0098603F">
          <w:rPr>
            <w:rStyle w:val="Hyperlink"/>
          </w:rPr>
          <w:t>http://www.maketheroad.org/pix_reports/MRNY_Unmet_Needs_Superstorm_Sandy_and_Immigrant_Communities_121812_fin.pdf</w:t>
        </w:r>
      </w:hyperlink>
    </w:p>
    <w:p w14:paraId="4B0E7C54" w14:textId="77777777" w:rsidR="000646F5" w:rsidRDefault="000646F5" w:rsidP="00315254"/>
    <w:p w14:paraId="5B6115E8" w14:textId="4EA5B96B" w:rsidR="000646F5" w:rsidRPr="005A1C91" w:rsidRDefault="000646F5" w:rsidP="005A1C91">
      <w:pPr>
        <w:pStyle w:val="Heading1"/>
        <w:rPr>
          <w:rFonts w:asciiTheme="minorHAnsi" w:hAnsiTheme="minorHAnsi"/>
        </w:rPr>
      </w:pPr>
      <w:bookmarkStart w:id="0" w:name="_GoBack"/>
      <w:r w:rsidRPr="005A1C91">
        <w:rPr>
          <w:rFonts w:asciiTheme="minorHAnsi" w:hAnsiTheme="minorHAnsi"/>
        </w:rPr>
        <w:t>Activity</w:t>
      </w:r>
    </w:p>
    <w:bookmarkEnd w:id="0"/>
    <w:p w14:paraId="153934A7" w14:textId="49AB921C" w:rsidR="000646F5" w:rsidRDefault="000646F5" w:rsidP="000646F5">
      <w:r>
        <w:t xml:space="preserve">Based on the information provided above, please highlight what you think were the main reasons that made migrants in New York particularly vulnerable to the effects of hurricane Sandy. </w:t>
      </w:r>
    </w:p>
    <w:p w14:paraId="56111470" w14:textId="5C309E17" w:rsidR="000646F5" w:rsidRPr="000646F5" w:rsidRDefault="000646F5" w:rsidP="000646F5">
      <w:r>
        <w:t>Discuss this in the group, then choose a participant who will report to the plenary.</w:t>
      </w:r>
    </w:p>
    <w:p w14:paraId="22B380CE" w14:textId="77777777" w:rsidR="000646F5" w:rsidRPr="00315254" w:rsidRDefault="000646F5" w:rsidP="00315254"/>
    <w:sectPr w:rsidR="000646F5" w:rsidRPr="003152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F76E3" w14:textId="77777777" w:rsidR="00EE4718" w:rsidRDefault="00EE4718" w:rsidP="00021D5F">
      <w:pPr>
        <w:spacing w:after="0" w:line="240" w:lineRule="auto"/>
      </w:pPr>
      <w:r>
        <w:separator/>
      </w:r>
    </w:p>
  </w:endnote>
  <w:endnote w:type="continuationSeparator" w:id="0">
    <w:p w14:paraId="4177420E" w14:textId="77777777" w:rsidR="00EE4718" w:rsidRDefault="00EE4718" w:rsidP="00021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AF210" w14:textId="77777777" w:rsidR="00EE4718" w:rsidRDefault="00EE4718" w:rsidP="00021D5F">
      <w:pPr>
        <w:spacing w:after="0" w:line="240" w:lineRule="auto"/>
      </w:pPr>
      <w:r>
        <w:separator/>
      </w:r>
    </w:p>
  </w:footnote>
  <w:footnote w:type="continuationSeparator" w:id="0">
    <w:p w14:paraId="78976E7B" w14:textId="77777777" w:rsidR="00EE4718" w:rsidRDefault="00EE4718" w:rsidP="00021D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D5F"/>
    <w:rsid w:val="00021D5F"/>
    <w:rsid w:val="000646F5"/>
    <w:rsid w:val="002B1226"/>
    <w:rsid w:val="00315254"/>
    <w:rsid w:val="00526C02"/>
    <w:rsid w:val="005A1C91"/>
    <w:rsid w:val="005A4D2C"/>
    <w:rsid w:val="009A687B"/>
    <w:rsid w:val="00B057D1"/>
    <w:rsid w:val="00B41556"/>
    <w:rsid w:val="00E95102"/>
    <w:rsid w:val="00EE47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65AC3D"/>
  <w15:docId w15:val="{7421AC13-8143-473F-ACD0-75D5161A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D5F"/>
  </w:style>
  <w:style w:type="paragraph" w:styleId="Heading1">
    <w:name w:val="heading 1"/>
    <w:basedOn w:val="Normal"/>
    <w:next w:val="Normal"/>
    <w:link w:val="Heading1Char"/>
    <w:uiPriority w:val="9"/>
    <w:qFormat/>
    <w:rsid w:val="005A4D2C"/>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0646F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Text1">
    <w:name w:val="Endnote Text1"/>
    <w:basedOn w:val="Normal"/>
    <w:next w:val="EndnoteText"/>
    <w:link w:val="EndnoteTextChar"/>
    <w:uiPriority w:val="99"/>
    <w:unhideWhenUsed/>
    <w:rsid w:val="00021D5F"/>
    <w:pPr>
      <w:spacing w:after="0" w:line="240" w:lineRule="auto"/>
    </w:pPr>
    <w:rPr>
      <w:rFonts w:eastAsia="Times New Roman"/>
      <w:sz w:val="20"/>
      <w:szCs w:val="20"/>
      <w:lang w:eastAsia="ko-KR"/>
    </w:rPr>
  </w:style>
  <w:style w:type="character" w:customStyle="1" w:styleId="EndnoteTextChar">
    <w:name w:val="Endnote Text Char"/>
    <w:basedOn w:val="DefaultParagraphFont"/>
    <w:link w:val="EndnoteText1"/>
    <w:uiPriority w:val="99"/>
    <w:rsid w:val="00021D5F"/>
    <w:rPr>
      <w:rFonts w:eastAsia="Times New Roman"/>
      <w:sz w:val="20"/>
      <w:szCs w:val="20"/>
      <w:lang w:eastAsia="ko-KR"/>
    </w:rPr>
  </w:style>
  <w:style w:type="character" w:styleId="EndnoteReference">
    <w:name w:val="endnote reference"/>
    <w:basedOn w:val="DefaultParagraphFont"/>
    <w:uiPriority w:val="99"/>
    <w:unhideWhenUsed/>
    <w:rsid w:val="00021D5F"/>
    <w:rPr>
      <w:vertAlign w:val="superscript"/>
    </w:rPr>
  </w:style>
  <w:style w:type="paragraph" w:styleId="EndnoteText">
    <w:name w:val="endnote text"/>
    <w:basedOn w:val="Normal"/>
    <w:link w:val="EndnoteTextChar1"/>
    <w:uiPriority w:val="99"/>
    <w:semiHidden/>
    <w:unhideWhenUsed/>
    <w:rsid w:val="00021D5F"/>
    <w:pPr>
      <w:spacing w:after="0" w:line="240" w:lineRule="auto"/>
    </w:pPr>
    <w:rPr>
      <w:sz w:val="20"/>
      <w:szCs w:val="20"/>
    </w:rPr>
  </w:style>
  <w:style w:type="character" w:customStyle="1" w:styleId="EndnoteTextChar1">
    <w:name w:val="Endnote Text Char1"/>
    <w:basedOn w:val="DefaultParagraphFont"/>
    <w:link w:val="EndnoteText"/>
    <w:uiPriority w:val="99"/>
    <w:semiHidden/>
    <w:rsid w:val="00021D5F"/>
    <w:rPr>
      <w:sz w:val="20"/>
      <w:szCs w:val="20"/>
    </w:rPr>
  </w:style>
  <w:style w:type="character" w:customStyle="1" w:styleId="Heading1Char">
    <w:name w:val="Heading 1 Char"/>
    <w:basedOn w:val="DefaultParagraphFont"/>
    <w:link w:val="Heading1"/>
    <w:uiPriority w:val="9"/>
    <w:rsid w:val="005A4D2C"/>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0646F5"/>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0646F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aketheroad.org/pix_reports/MRNY_Unmet_Needs_Superstorm_Sandy_and_Immigrant_Communities_121812_fin.pdf"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5466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GUADAGNO Lorenzo</dc:creator>
  <cp:lastModifiedBy>GUADAGNO Lorenzo</cp:lastModifiedBy>
  <cp:revision>3</cp:revision>
  <dcterms:created xsi:type="dcterms:W3CDTF">2017-01-20T14:01:00Z</dcterms:created>
  <dcterms:modified xsi:type="dcterms:W3CDTF">2017-01-20T14:07:00Z</dcterms:modified>
</cp:coreProperties>
</file>